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396" w:rsidRPr="00401396" w:rsidRDefault="00401396" w:rsidP="0040139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193024528"/>
      <w:bookmarkEnd w:id="0"/>
      <w:bookmarkEnd w:id="1"/>
      <w:r w:rsidRPr="00401396">
        <w:rPr>
          <w:rFonts w:ascii="Arial" w:eastAsia="MS Mincho" w:hAnsi="Arial" w:cs="Arial"/>
          <w:b/>
          <w:sz w:val="24"/>
          <w:szCs w:val="24"/>
          <w:lang w:val="en-US"/>
        </w:rPr>
        <w:t>3GPP TSG-RAN WG4 Meeting #</w:t>
      </w:r>
      <w:r w:rsidRPr="00401396">
        <w:rPr>
          <w:rFonts w:eastAsia="MS Mincho"/>
          <w:lang w:val="en-US"/>
        </w:rPr>
        <w:t xml:space="preserve"> </w:t>
      </w:r>
      <w:r w:rsidRPr="00401396">
        <w:rPr>
          <w:rFonts w:ascii="Arial" w:eastAsia="MS Mincho" w:hAnsi="Arial" w:cs="Arial"/>
          <w:b/>
          <w:sz w:val="24"/>
          <w:szCs w:val="24"/>
          <w:lang w:val="en-US"/>
        </w:rPr>
        <w:t>9</w:t>
      </w:r>
      <w:r w:rsidR="006D21FB">
        <w:rPr>
          <w:rFonts w:ascii="Arial" w:eastAsia="MS Mincho" w:hAnsi="Arial" w:cs="Arial"/>
          <w:b/>
          <w:sz w:val="24"/>
          <w:szCs w:val="24"/>
          <w:lang w:val="en-US"/>
        </w:rPr>
        <w:t>8</w:t>
      </w:r>
      <w:r w:rsidRPr="00401396">
        <w:rPr>
          <w:rFonts w:ascii="Arial" w:eastAsia="MS Mincho" w:hAnsi="Arial" w:cs="Arial"/>
          <w:b/>
          <w:sz w:val="24"/>
          <w:szCs w:val="24"/>
          <w:lang w:val="en-US"/>
        </w:rPr>
        <w:t>-e</w:t>
      </w:r>
      <w:r w:rsidRPr="00401396" w:rsidDel="00277FAB">
        <w:rPr>
          <w:rFonts w:ascii="Arial" w:eastAsia="MS Mincho" w:hAnsi="Arial" w:cs="Arial"/>
          <w:b/>
          <w:sz w:val="24"/>
          <w:szCs w:val="24"/>
          <w:lang w:val="en-US"/>
        </w:rPr>
        <w:t xml:space="preserve"> </w:t>
      </w:r>
      <w:r w:rsidR="006D21FB">
        <w:rPr>
          <w:rFonts w:ascii="Arial" w:eastAsia="MS Mincho" w:hAnsi="Arial" w:cs="Arial"/>
          <w:b/>
          <w:sz w:val="24"/>
          <w:szCs w:val="24"/>
          <w:lang w:val="en-US"/>
        </w:rPr>
        <w:tab/>
      </w:r>
      <w:r w:rsidR="005B156D">
        <w:rPr>
          <w:rFonts w:ascii="Arial" w:eastAsia="MS Mincho" w:hAnsi="Arial" w:cs="Arial"/>
          <w:b/>
          <w:sz w:val="24"/>
          <w:szCs w:val="24"/>
          <w:lang w:val="en-US"/>
        </w:rPr>
        <w:t>R4-2101875</w:t>
      </w:r>
      <w:bookmarkStart w:id="3" w:name="_GoBack"/>
      <w:bookmarkEnd w:id="3"/>
    </w:p>
    <w:p w:rsidR="00DB2AC9" w:rsidRPr="00992D9C" w:rsidRDefault="00401396" w:rsidP="00401396">
      <w:pPr>
        <w:pStyle w:val="CRCoverPage"/>
        <w:outlineLvl w:val="0"/>
        <w:rPr>
          <w:rFonts w:eastAsia="宋体"/>
          <w:b/>
          <w:i/>
          <w:sz w:val="24"/>
          <w:lang w:eastAsia="zh-CN"/>
        </w:rPr>
      </w:pPr>
      <w:r w:rsidRPr="00401396">
        <w:rPr>
          <w:rFonts w:eastAsia="宋体"/>
          <w:b/>
          <w:sz w:val="24"/>
          <w:szCs w:val="24"/>
          <w:lang w:val="en-US" w:eastAsia="zh-CN"/>
        </w:rPr>
        <w:t>Electronic Meeting,</w:t>
      </w:r>
      <w:r w:rsidR="00F26763" w:rsidRPr="00F26763">
        <w:rPr>
          <w:b/>
          <w:sz w:val="24"/>
          <w:szCs w:val="24"/>
          <w:lang w:eastAsia="zh-CN"/>
        </w:rPr>
        <w:t xml:space="preserve"> </w:t>
      </w:r>
      <w:r w:rsidR="00F26763" w:rsidRPr="00CD5A36">
        <w:rPr>
          <w:b/>
          <w:sz w:val="24"/>
          <w:szCs w:val="24"/>
          <w:lang w:eastAsia="zh-CN"/>
        </w:rPr>
        <w:t>Jan. 25</w:t>
      </w:r>
      <w:r w:rsidR="00F26763" w:rsidRPr="00F26763">
        <w:rPr>
          <w:rFonts w:asciiTheme="minorEastAsia" w:eastAsiaTheme="minorEastAsia" w:hAnsiTheme="minorEastAsia" w:hint="eastAsia"/>
          <w:b/>
          <w:sz w:val="24"/>
          <w:szCs w:val="24"/>
          <w:vertAlign w:val="superscript"/>
          <w:lang w:eastAsia="zh-CN"/>
        </w:rPr>
        <w:t>th</w:t>
      </w:r>
      <w:r w:rsidR="00F26763">
        <w:rPr>
          <w:b/>
          <w:sz w:val="24"/>
          <w:szCs w:val="24"/>
          <w:lang w:eastAsia="zh-CN"/>
        </w:rPr>
        <w:t xml:space="preserve"> </w:t>
      </w:r>
      <w:r w:rsidR="00F26763" w:rsidRPr="00CD5A36">
        <w:rPr>
          <w:b/>
          <w:sz w:val="24"/>
          <w:szCs w:val="24"/>
          <w:lang w:eastAsia="zh-CN"/>
        </w:rPr>
        <w:t>-Feb. 5</w:t>
      </w:r>
      <w:r w:rsidR="00F26763" w:rsidRPr="00F26763">
        <w:rPr>
          <w:b/>
          <w:sz w:val="24"/>
          <w:szCs w:val="24"/>
          <w:vertAlign w:val="superscript"/>
          <w:lang w:eastAsia="zh-CN"/>
        </w:rPr>
        <w:t>th</w:t>
      </w:r>
      <w:r w:rsidR="00F26763" w:rsidRPr="00CD5A36">
        <w:rPr>
          <w:b/>
          <w:sz w:val="24"/>
          <w:szCs w:val="24"/>
          <w:lang w:eastAsia="zh-CN"/>
        </w:rPr>
        <w:t>, 202</w:t>
      </w:r>
      <w:r w:rsidR="00323263">
        <w:rPr>
          <w:rFonts w:eastAsia="宋体"/>
          <w:b/>
          <w:sz w:val="24"/>
          <w:szCs w:val="24"/>
          <w:lang w:eastAsia="zh-CN"/>
        </w:rPr>
        <w:t>0</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on</w:t>
      </w:r>
      <w:r w:rsidR="00B03CB3">
        <w:rPr>
          <w:rFonts w:ascii="Arial" w:hAnsi="Arial"/>
          <w:sz w:val="24"/>
          <w:lang w:val="en-US"/>
        </w:rPr>
        <w:t xml:space="preserve"> </w:t>
      </w:r>
      <w:r w:rsidR="0097200A" w:rsidRPr="00CD5A36">
        <w:rPr>
          <w:rFonts w:ascii="Arial" w:hAnsi="Arial" w:cs="Arial"/>
          <w:sz w:val="21"/>
          <w:szCs w:val="21"/>
          <w:lang w:eastAsia="ja-JP"/>
        </w:rPr>
        <w:t>operating scenarios for partially used SL operation</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E80587">
        <w:rPr>
          <w:rFonts w:ascii="Arial" w:hAnsi="Arial"/>
          <w:sz w:val="24"/>
          <w:lang w:val="pt-BR"/>
        </w:rPr>
        <w:t>11.10.4.1</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431D1C">
        <w:rPr>
          <w:lang w:val="en-US" w:eastAsia="zh-CN"/>
        </w:rPr>
        <w:t>6</w:t>
      </w:r>
      <w:r>
        <w:rPr>
          <w:lang w:val="en-US" w:eastAsia="zh-CN"/>
        </w:rPr>
        <w:t xml:space="preserve">-e meeting, </w:t>
      </w:r>
      <w:r w:rsidR="00431D1C">
        <w:rPr>
          <w:lang w:val="en-US" w:eastAsia="zh-CN"/>
        </w:rPr>
        <w:t>it is agreed to differ the licensed band partially used for Sidelink topic till Rel-17[1]</w:t>
      </w:r>
      <w:r w:rsidR="006D21FB">
        <w:rPr>
          <w:lang w:val="en-US" w:eastAsia="zh-CN"/>
        </w:rPr>
        <w:t>.</w:t>
      </w:r>
      <w:r w:rsidR="00431D1C">
        <w:rPr>
          <w:lang w:val="en-US" w:eastAsia="zh-CN"/>
        </w:rPr>
        <w:t xml:space="preserve"> Further, during the RAN4#97-e meeting, the work plan</w:t>
      </w:r>
      <w:r w:rsidR="0097200A">
        <w:rPr>
          <w:lang w:val="en-US" w:eastAsia="zh-CN"/>
        </w:rPr>
        <w:t xml:space="preserve"> </w:t>
      </w:r>
      <w:r w:rsidR="00431D1C">
        <w:rPr>
          <w:lang w:val="en-US" w:eastAsia="zh-CN"/>
        </w:rPr>
        <w:t xml:space="preserve">[2] as decided to continue the discussion in RAN4#98-e meeting. In this paper, we will give further discussion on </w:t>
      </w:r>
      <w:r w:rsidR="0097200A">
        <w:rPr>
          <w:lang w:val="en-US" w:eastAsia="zh-CN"/>
        </w:rPr>
        <w:t>operating scenarios for partially used SL operation</w:t>
      </w:r>
      <w:r w:rsidR="00431D1C">
        <w:rPr>
          <w:lang w:val="en-US" w:eastAsia="zh-CN"/>
        </w:rPr>
        <w:t xml:space="preserve"> continue with the initial discussion in [3].</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2053CD" w:rsidRDefault="00CD772E" w:rsidP="000C406B">
      <w:pPr>
        <w:rPr>
          <w:lang w:val="en-US" w:eastAsia="zh-CN"/>
        </w:rPr>
      </w:pPr>
      <w:r>
        <w:rPr>
          <w:lang w:val="en-US" w:eastAsia="zh-CN"/>
        </w:rPr>
        <w:t>In [3], Initial discussion has been raised with the 4 scenarios as listed:</w:t>
      </w:r>
    </w:p>
    <w:p w:rsidR="00CD772E" w:rsidRDefault="00CD772E" w:rsidP="00CD772E">
      <w:pPr>
        <w:rPr>
          <w:lang w:val="en-US" w:eastAsia="zh-CN"/>
        </w:rPr>
      </w:pPr>
      <w:r>
        <w:rPr>
          <w:lang w:val="en-US" w:eastAsia="zh-CN"/>
        </w:rPr>
        <w:t>1, Uu and SL on different carriers, UL and SL are FDMed.</w:t>
      </w:r>
    </w:p>
    <w:p w:rsidR="00CD772E" w:rsidRDefault="00CD772E" w:rsidP="00CD772E">
      <w:pPr>
        <w:rPr>
          <w:lang w:val="en-US" w:eastAsia="zh-CN"/>
        </w:rPr>
      </w:pPr>
      <w:r>
        <w:rPr>
          <w:lang w:val="en-US" w:eastAsia="zh-CN"/>
        </w:rPr>
        <w:t>2, Uu and SL on different carriers, UL and SL are TDMed</w:t>
      </w:r>
    </w:p>
    <w:p w:rsidR="00CD772E" w:rsidRDefault="00CD772E" w:rsidP="00CD772E">
      <w:pPr>
        <w:rPr>
          <w:lang w:val="en-US" w:eastAsia="zh-CN"/>
        </w:rPr>
      </w:pPr>
      <w:r>
        <w:rPr>
          <w:lang w:val="en-US" w:eastAsia="zh-CN"/>
        </w:rPr>
        <w:t>3, Uu and SL on single/shared carrier, UL and SL are FDMed</w:t>
      </w:r>
    </w:p>
    <w:p w:rsidR="00CD772E" w:rsidRDefault="00CD772E" w:rsidP="00CD772E">
      <w:pPr>
        <w:rPr>
          <w:lang w:val="en-US" w:eastAsia="zh-CN"/>
        </w:rPr>
      </w:pPr>
      <w:r>
        <w:rPr>
          <w:lang w:val="en-US" w:eastAsia="zh-CN"/>
        </w:rPr>
        <w:t>4, Uu and SL on single/shared carrier, UL and SL are TDMed</w:t>
      </w:r>
    </w:p>
    <w:p w:rsidR="004340A2" w:rsidRDefault="004340A2" w:rsidP="004340A2">
      <w:pPr>
        <w:rPr>
          <w:lang w:val="en-US" w:eastAsia="zh-CN"/>
        </w:rPr>
      </w:pPr>
      <w:r>
        <w:rPr>
          <w:rFonts w:hint="eastAsia"/>
          <w:lang w:val="en-US" w:eastAsia="zh-CN"/>
        </w:rPr>
        <w:t>F</w:t>
      </w:r>
      <w:r>
        <w:rPr>
          <w:lang w:val="en-US" w:eastAsia="zh-CN"/>
        </w:rPr>
        <w:t xml:space="preserve">or scenario 1 and 3, the UL and SL are FDMed as </w:t>
      </w:r>
      <w:r w:rsidR="00110524">
        <w:rPr>
          <w:lang w:val="en-US" w:eastAsia="zh-CN"/>
        </w:rPr>
        <w:t xml:space="preserve">they are operating </w:t>
      </w:r>
      <w:r>
        <w:rPr>
          <w:lang w:val="en-US" w:eastAsia="zh-CN"/>
        </w:rPr>
        <w:t>with different carrier</w:t>
      </w:r>
      <w:r w:rsidR="00110524">
        <w:rPr>
          <w:lang w:val="en-US" w:eastAsia="zh-CN"/>
        </w:rPr>
        <w:t>s</w:t>
      </w:r>
      <w:r>
        <w:rPr>
          <w:lang w:val="en-US" w:eastAsia="zh-CN"/>
        </w:rPr>
        <w:t xml:space="preserve">. The synchronization is discussed in another paper [4] and it is proposed that for specific </w:t>
      </w:r>
      <w:r w:rsidR="003B36BE">
        <w:rPr>
          <w:lang w:val="en-US" w:eastAsia="zh-CN"/>
        </w:rPr>
        <w:t xml:space="preserve">licensed band partially used for sidelink, the SL slots are timing-aligned with UL slots. In this case, from UE RF chain implementation perspective, two separate RF chains are used to produce two carriers for SL and UL respectively. </w:t>
      </w:r>
      <w:r w:rsidR="00676148">
        <w:rPr>
          <w:lang w:val="en-US" w:eastAsia="zh-CN"/>
        </w:rPr>
        <w:t xml:space="preserve">As shown below in figure 1(a), UL and SL are produced simultaneously and UE#1 has two links to the RX BS and RX UE#2. </w:t>
      </w:r>
      <w:r w:rsidR="00110524">
        <w:rPr>
          <w:lang w:val="en-US" w:eastAsia="zh-CN"/>
        </w:rPr>
        <w:t xml:space="preserve">With the synchronization of UE SL slots and UL slots, from network timing and frame structure perspective, the UL plus SL are within same slot and with different intra-band carrier. </w:t>
      </w:r>
      <w:r w:rsidR="00676148">
        <w:rPr>
          <w:lang w:val="en-US" w:eastAsia="zh-CN"/>
        </w:rPr>
        <w:t xml:space="preserve">Similarly, as illustrated in figure 1(b), </w:t>
      </w:r>
      <w:r w:rsidR="009A0EB2">
        <w:rPr>
          <w:lang w:val="en-US" w:eastAsia="zh-CN"/>
        </w:rPr>
        <w:t>In this case, the UE behavior is similar to the 2UL intra-band CA.</w:t>
      </w:r>
      <w:r w:rsidR="003B36BE">
        <w:rPr>
          <w:lang w:val="en-US" w:eastAsia="zh-CN"/>
        </w:rPr>
        <w:t xml:space="preserve"> </w:t>
      </w:r>
    </w:p>
    <w:p w:rsidR="009A0EB2" w:rsidRDefault="00676148" w:rsidP="00676148">
      <w:pPr>
        <w:jc w:val="center"/>
        <w:rPr>
          <w:lang w:val="en-US" w:eastAsia="zh-CN"/>
        </w:rPr>
      </w:pPr>
      <w:r>
        <w:rPr>
          <w:noProof/>
          <w:lang w:val="en-US" w:eastAsia="zh-CN"/>
        </w:rPr>
        <w:drawing>
          <wp:inline distT="0" distB="0" distL="0" distR="0" wp14:anchorId="517E242C" wp14:editId="4C4D6513">
            <wp:extent cx="1654896" cy="1772701"/>
            <wp:effectExtent l="0" t="0" r="254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7"/>
                    <a:stretch>
                      <a:fillRect/>
                    </a:stretch>
                  </pic:blipFill>
                  <pic:spPr>
                    <a:xfrm>
                      <a:off x="0" y="0"/>
                      <a:ext cx="1666195" cy="1784804"/>
                    </a:xfrm>
                    <a:prstGeom prst="rect">
                      <a:avLst/>
                    </a:prstGeom>
                  </pic:spPr>
                </pic:pic>
              </a:graphicData>
            </a:graphic>
          </wp:inline>
        </w:drawing>
      </w:r>
      <w:r>
        <w:rPr>
          <w:rFonts w:hint="eastAsia"/>
          <w:lang w:val="en-US" w:eastAsia="zh-CN"/>
        </w:rPr>
        <w:t xml:space="preserve"> </w:t>
      </w:r>
      <w:r>
        <w:rPr>
          <w:lang w:val="en-US" w:eastAsia="zh-CN"/>
        </w:rPr>
        <w:t xml:space="preserve">            </w:t>
      </w:r>
      <w:r>
        <w:rPr>
          <w:noProof/>
          <w:lang w:val="en-US" w:eastAsia="zh-CN"/>
        </w:rPr>
        <w:drawing>
          <wp:inline distT="0" distB="0" distL="0" distR="0" wp14:anchorId="130BB589" wp14:editId="71FE83C5">
            <wp:extent cx="1769358" cy="1713249"/>
            <wp:effectExtent l="0" t="0" r="254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87383" cy="1730702"/>
                    </a:xfrm>
                    <a:prstGeom prst="rect">
                      <a:avLst/>
                    </a:prstGeom>
                  </pic:spPr>
                </pic:pic>
              </a:graphicData>
            </a:graphic>
          </wp:inline>
        </w:drawing>
      </w:r>
    </w:p>
    <w:p w:rsidR="00676148" w:rsidRPr="003B36BE" w:rsidRDefault="00676148" w:rsidP="00676148">
      <w:pPr>
        <w:jc w:val="center"/>
        <w:rPr>
          <w:lang w:val="en-US" w:eastAsia="zh-CN"/>
        </w:rPr>
      </w:pPr>
      <w:r>
        <w:rPr>
          <w:rFonts w:hint="eastAsia"/>
          <w:lang w:val="en-US" w:eastAsia="zh-CN"/>
        </w:rPr>
        <w:t>Figure</w:t>
      </w:r>
      <w:r>
        <w:rPr>
          <w:lang w:val="en-US" w:eastAsia="zh-CN"/>
        </w:rPr>
        <w:t xml:space="preserve"> 1(a) UL/SL simultaneous FDM operation   1(b) Intra-band CA operation</w:t>
      </w:r>
    </w:p>
    <w:p w:rsidR="00D9672B" w:rsidRPr="004A3979" w:rsidRDefault="004A3979" w:rsidP="0097200A">
      <w:pPr>
        <w:rPr>
          <w:b/>
          <w:lang w:val="en-US" w:eastAsia="zh-CN"/>
        </w:rPr>
      </w:pPr>
      <w:r w:rsidRPr="004A3979">
        <w:rPr>
          <w:rFonts w:hint="eastAsia"/>
          <w:b/>
          <w:lang w:val="en-US" w:eastAsia="zh-CN"/>
        </w:rPr>
        <w:t>O</w:t>
      </w:r>
      <w:r w:rsidRPr="004A3979">
        <w:rPr>
          <w:b/>
          <w:lang w:val="en-US" w:eastAsia="zh-CN"/>
        </w:rPr>
        <w:t>bservation 1: For UL and SL are FDMed operation, the licensed band partially used for sidelink is similar to the scenario of 2UL intra-band CA scenario in case the synchronization of SL and UL is aligned.</w:t>
      </w:r>
    </w:p>
    <w:p w:rsidR="00267E61" w:rsidRDefault="00F20F59" w:rsidP="00267E61">
      <w:pPr>
        <w:ind w:firstLineChars="400" w:firstLine="800"/>
        <w:rPr>
          <w:lang w:val="en-US" w:eastAsia="zh-CN"/>
        </w:rPr>
      </w:pPr>
      <w:r>
        <w:rPr>
          <w:noProof/>
          <w:lang w:val="en-US" w:eastAsia="zh-CN"/>
        </w:rPr>
        <w:drawing>
          <wp:inline distT="0" distB="0" distL="0" distR="0" wp14:anchorId="53C9909F" wp14:editId="02E439D5">
            <wp:extent cx="2185404" cy="109093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20672" cy="1108535"/>
                    </a:xfrm>
                    <a:prstGeom prst="rect">
                      <a:avLst/>
                    </a:prstGeom>
                  </pic:spPr>
                </pic:pic>
              </a:graphicData>
            </a:graphic>
          </wp:inline>
        </w:drawing>
      </w:r>
      <w:r w:rsidR="00267E61">
        <w:rPr>
          <w:lang w:val="en-US" w:eastAsia="zh-CN"/>
        </w:rPr>
        <w:t xml:space="preserve">                        </w:t>
      </w:r>
      <w:r w:rsidR="00267E61" w:rsidRPr="00267E61">
        <w:rPr>
          <w:rFonts w:hint="eastAsia"/>
          <w:lang w:val="en-US" w:eastAsia="zh-CN"/>
        </w:rPr>
        <w:t xml:space="preserve"> </w:t>
      </w:r>
      <w:r w:rsidR="00267E61">
        <w:rPr>
          <w:noProof/>
          <w:lang w:val="en-US" w:eastAsia="zh-CN"/>
        </w:rPr>
        <w:drawing>
          <wp:inline distT="0" distB="0" distL="0" distR="0" wp14:anchorId="1BBC4C43" wp14:editId="6C70F065">
            <wp:extent cx="2240200" cy="1212163"/>
            <wp:effectExtent l="0" t="0" r="825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89187" cy="1238670"/>
                    </a:xfrm>
                    <a:prstGeom prst="rect">
                      <a:avLst/>
                    </a:prstGeom>
                  </pic:spPr>
                </pic:pic>
              </a:graphicData>
            </a:graphic>
          </wp:inline>
        </w:drawing>
      </w:r>
    </w:p>
    <w:p w:rsidR="00267E61" w:rsidRPr="003B36BE" w:rsidRDefault="00267E61" w:rsidP="00267E61">
      <w:pPr>
        <w:jc w:val="center"/>
        <w:rPr>
          <w:lang w:val="en-US" w:eastAsia="zh-CN"/>
        </w:rPr>
      </w:pPr>
      <w:r>
        <w:rPr>
          <w:rFonts w:hint="eastAsia"/>
          <w:lang w:val="en-US" w:eastAsia="zh-CN"/>
        </w:rPr>
        <w:t>Figure</w:t>
      </w:r>
      <w:r>
        <w:rPr>
          <w:lang w:val="en-US" w:eastAsia="zh-CN"/>
        </w:rPr>
        <w:t xml:space="preserve"> 2(a) UL/SL simultaneous FDM operation </w:t>
      </w:r>
      <w:r>
        <w:rPr>
          <w:rFonts w:hint="eastAsia"/>
          <w:lang w:val="en-US" w:eastAsia="zh-CN"/>
        </w:rPr>
        <w:t>time</w:t>
      </w:r>
      <w:r>
        <w:rPr>
          <w:lang w:val="en-US" w:eastAsia="zh-CN"/>
        </w:rPr>
        <w:t>-frequency resource  2(b) Intra-band CA operation time-frequency resource</w:t>
      </w:r>
    </w:p>
    <w:p w:rsidR="00267E61" w:rsidRDefault="00267E61" w:rsidP="0097200A">
      <w:pPr>
        <w:rPr>
          <w:lang w:val="en-US" w:eastAsia="zh-CN"/>
        </w:rPr>
      </w:pPr>
      <w:r>
        <w:rPr>
          <w:rFonts w:hint="eastAsia"/>
          <w:lang w:val="en-US" w:eastAsia="zh-CN"/>
        </w:rPr>
        <w:lastRenderedPageBreak/>
        <w:t>Also</w:t>
      </w:r>
      <w:r>
        <w:rPr>
          <w:lang w:val="en-US" w:eastAsia="zh-CN"/>
        </w:rPr>
        <w:t xml:space="preserve"> as illustrated in figure 2(a), the UL and SL slots are timing-aligned and </w:t>
      </w:r>
      <w:r w:rsidR="00F20F59">
        <w:rPr>
          <w:lang w:val="en-US" w:eastAsia="zh-CN"/>
        </w:rPr>
        <w:t>only UL resources can be allocated to SL resources. For DL slots, there will be no TX or RX on PC5 interface. But for UL time slot, there can be Sidelink RX and this is the specific scenario that will need large frequency separation otherwise large degradation of SL RX throughput will occur i</w:t>
      </w:r>
      <w:r w:rsidR="00CF4BA5">
        <w:rPr>
          <w:lang w:val="en-US" w:eastAsia="zh-CN"/>
        </w:rPr>
        <w:t>f</w:t>
      </w:r>
      <w:r w:rsidR="00F20F59">
        <w:rPr>
          <w:lang w:val="en-US" w:eastAsia="zh-CN"/>
        </w:rPr>
        <w:t xml:space="preserve"> there is simultaneous UL TX.</w:t>
      </w:r>
    </w:p>
    <w:p w:rsidR="00F20F59" w:rsidRDefault="00F20F59" w:rsidP="0097200A">
      <w:pPr>
        <w:rPr>
          <w:b/>
          <w:lang w:val="en-US" w:eastAsia="zh-CN"/>
        </w:rPr>
      </w:pPr>
      <w:r w:rsidRPr="00F20F59">
        <w:rPr>
          <w:b/>
          <w:lang w:val="en-US" w:eastAsia="zh-CN"/>
        </w:rPr>
        <w:t>Observation 2: Frequency separation needs to be investigated in case simultaneous UL and SL RX for FDMed UL and SL operation.</w:t>
      </w:r>
    </w:p>
    <w:p w:rsidR="00850878" w:rsidRDefault="00850878" w:rsidP="0097200A">
      <w:pPr>
        <w:rPr>
          <w:lang w:val="en-US" w:eastAsia="zh-CN"/>
        </w:rPr>
      </w:pPr>
      <w:r>
        <w:rPr>
          <w:lang w:val="en-US" w:eastAsia="zh-CN"/>
        </w:rPr>
        <w:t>Till now, from time-frequency resource allocation perspective, the 2UL intra-band CA are quite similar to the UL/SL simultaneous transmission scenario. However, as currently the requirement fro 2UL intra-band CA are all based on the share-antenna architecture assumption, but for UL and SL operation, separate antenna architecture is assumed as baseline as agreed in [</w:t>
      </w:r>
      <w:r w:rsidR="00E931A6">
        <w:rPr>
          <w:lang w:val="en-US" w:eastAsia="zh-CN"/>
        </w:rPr>
        <w:t>5</w:t>
      </w:r>
      <w:r>
        <w:rPr>
          <w:lang w:val="en-US" w:eastAsia="zh-CN"/>
        </w:rPr>
        <w:t>] in RAN4#97-e. This also needs to be taken into consideration when defining requirements.</w:t>
      </w:r>
    </w:p>
    <w:p w:rsidR="00850878" w:rsidRPr="00850878" w:rsidRDefault="00850878" w:rsidP="0097200A">
      <w:pPr>
        <w:rPr>
          <w:b/>
          <w:lang w:val="en-US" w:eastAsia="zh-CN"/>
        </w:rPr>
      </w:pPr>
      <w:r w:rsidRPr="00850878">
        <w:rPr>
          <w:b/>
          <w:lang w:val="en-US" w:eastAsia="zh-CN"/>
        </w:rPr>
        <w:t>Observation 3: Shared or separate antenna architecture needs also to be taken into consideration when defining requirements.</w:t>
      </w:r>
    </w:p>
    <w:p w:rsidR="004A3979" w:rsidRDefault="004A3979" w:rsidP="0097200A">
      <w:pPr>
        <w:rPr>
          <w:lang w:val="en-US" w:eastAsia="zh-CN"/>
        </w:rPr>
      </w:pPr>
      <w:r>
        <w:rPr>
          <w:rFonts w:hint="eastAsia"/>
          <w:lang w:val="en-US" w:eastAsia="zh-CN"/>
        </w:rPr>
        <w:t>F</w:t>
      </w:r>
      <w:r>
        <w:rPr>
          <w:lang w:val="en-US" w:eastAsia="zh-CN"/>
        </w:rPr>
        <w:t>or scenarios 2 and 4, the U</w:t>
      </w:r>
      <w:r w:rsidR="009B1C01">
        <w:rPr>
          <w:lang w:val="en-US" w:eastAsia="zh-CN"/>
        </w:rPr>
        <w:t xml:space="preserve">L and SL are TDMed. Hence the Uu and SL can operate within one shared carrier or different carrier. In this case, the switching between UL and SL needs to be considered and the time mask needs to be decided. </w:t>
      </w:r>
      <w:r w:rsidR="00F20F59">
        <w:rPr>
          <w:lang w:val="en-US" w:eastAsia="zh-CN"/>
        </w:rPr>
        <w:t>Also the SL slot need</w:t>
      </w:r>
      <w:r w:rsidR="00BD7587">
        <w:rPr>
          <w:lang w:val="en-US" w:eastAsia="zh-CN"/>
        </w:rPr>
        <w:t>s</w:t>
      </w:r>
      <w:r w:rsidR="00F20F59">
        <w:rPr>
          <w:lang w:val="en-US" w:eastAsia="zh-CN"/>
        </w:rPr>
        <w:t xml:space="preserve"> to be strictly aligned to UL slot timing hence the TDMed operation can work normally.</w:t>
      </w:r>
    </w:p>
    <w:p w:rsidR="009B1C01" w:rsidRPr="009B1C01" w:rsidRDefault="009B1C01" w:rsidP="0097200A">
      <w:pPr>
        <w:rPr>
          <w:b/>
          <w:lang w:val="en-US" w:eastAsia="zh-CN"/>
        </w:rPr>
      </w:pPr>
      <w:r w:rsidRPr="009B1C01">
        <w:rPr>
          <w:b/>
          <w:lang w:val="en-US" w:eastAsia="zh-CN"/>
        </w:rPr>
        <w:t xml:space="preserve">Observation </w:t>
      </w:r>
      <w:r w:rsidR="00850878">
        <w:rPr>
          <w:b/>
          <w:lang w:val="en-US" w:eastAsia="zh-CN"/>
        </w:rPr>
        <w:t>4</w:t>
      </w:r>
      <w:r w:rsidRPr="009B1C01">
        <w:rPr>
          <w:b/>
          <w:lang w:val="en-US" w:eastAsia="zh-CN"/>
        </w:rPr>
        <w:t xml:space="preserve">: For UL and SL are TDMed operation, switching period mask </w:t>
      </w:r>
      <w:r w:rsidR="00F20F59">
        <w:rPr>
          <w:b/>
          <w:lang w:val="en-US" w:eastAsia="zh-CN"/>
        </w:rPr>
        <w:t xml:space="preserve">from UL to SL and SL to UL </w:t>
      </w:r>
      <w:r w:rsidRPr="009B1C01">
        <w:rPr>
          <w:b/>
          <w:lang w:val="en-US" w:eastAsia="zh-CN"/>
        </w:rPr>
        <w:t>needs to be defined.</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 xml:space="preserve">remaining issue on </w:t>
      </w:r>
      <w:r w:rsidR="002C2022">
        <w:rPr>
          <w:lang w:val="en-US" w:eastAsia="zh-CN"/>
        </w:rPr>
        <w:t>UE operations for licensed bands partially used for SL transmission</w:t>
      </w:r>
      <w:r w:rsidR="00323263">
        <w:rPr>
          <w:lang w:val="en-US" w:eastAsia="zh-CN"/>
        </w:rPr>
        <w:t xml:space="preserve"> and the observations are shown as below</w:t>
      </w:r>
      <w:r w:rsidR="00323263">
        <w:rPr>
          <w:rFonts w:hint="eastAsia"/>
          <w:lang w:val="en-US" w:eastAsia="zh-CN"/>
        </w:rPr>
        <w:t>：</w:t>
      </w:r>
    </w:p>
    <w:p w:rsidR="00F26763" w:rsidRPr="004A3979" w:rsidRDefault="00F26763" w:rsidP="00F26763">
      <w:pPr>
        <w:rPr>
          <w:b/>
          <w:lang w:val="en-US" w:eastAsia="zh-CN"/>
        </w:rPr>
      </w:pPr>
      <w:r w:rsidRPr="004A3979">
        <w:rPr>
          <w:rFonts w:hint="eastAsia"/>
          <w:b/>
          <w:lang w:val="en-US" w:eastAsia="zh-CN"/>
        </w:rPr>
        <w:t>O</w:t>
      </w:r>
      <w:r w:rsidRPr="004A3979">
        <w:rPr>
          <w:b/>
          <w:lang w:val="en-US" w:eastAsia="zh-CN"/>
        </w:rPr>
        <w:t>bservation 1: For UL and SL are FDMed operation, the licensed band partially used for sidelink is similar to the scenario of 2UL intra-band CA scenario in case the synchronization of SL and UL is aligned.</w:t>
      </w:r>
    </w:p>
    <w:p w:rsidR="00F26763" w:rsidRDefault="00F26763" w:rsidP="00F26763">
      <w:pPr>
        <w:rPr>
          <w:b/>
          <w:lang w:val="en-US" w:eastAsia="zh-CN"/>
        </w:rPr>
      </w:pPr>
      <w:r w:rsidRPr="00F20F59">
        <w:rPr>
          <w:b/>
          <w:lang w:val="en-US" w:eastAsia="zh-CN"/>
        </w:rPr>
        <w:t>Observation 2: Frequency separation needs to be investigated in case simultaneous UL and SL RX for FDMed UL and SL operation.</w:t>
      </w:r>
    </w:p>
    <w:p w:rsidR="00F26763" w:rsidRPr="00850878" w:rsidRDefault="00F26763" w:rsidP="00F26763">
      <w:pPr>
        <w:rPr>
          <w:b/>
          <w:lang w:val="en-US" w:eastAsia="zh-CN"/>
        </w:rPr>
      </w:pPr>
      <w:r w:rsidRPr="00850878">
        <w:rPr>
          <w:b/>
          <w:lang w:val="en-US" w:eastAsia="zh-CN"/>
        </w:rPr>
        <w:t>Observation 3: Shared or separate antenna architecture needs also to be taken into consideration when defining requirements.</w:t>
      </w:r>
    </w:p>
    <w:p w:rsidR="00F26763" w:rsidRPr="00F26763" w:rsidRDefault="00F26763" w:rsidP="00DB2AC9">
      <w:pPr>
        <w:rPr>
          <w:b/>
          <w:lang w:val="en-US" w:eastAsia="zh-CN"/>
        </w:rPr>
      </w:pPr>
      <w:r w:rsidRPr="009B1C01">
        <w:rPr>
          <w:b/>
          <w:lang w:val="en-US" w:eastAsia="zh-CN"/>
        </w:rPr>
        <w:t xml:space="preserve">Observation </w:t>
      </w:r>
      <w:r>
        <w:rPr>
          <w:b/>
          <w:lang w:val="en-US" w:eastAsia="zh-CN"/>
        </w:rPr>
        <w:t>4</w:t>
      </w:r>
      <w:r w:rsidRPr="009B1C01">
        <w:rPr>
          <w:b/>
          <w:lang w:val="en-US" w:eastAsia="zh-CN"/>
        </w:rPr>
        <w:t xml:space="preserve">: For UL and SL are TDMed operation, switching period mask </w:t>
      </w:r>
      <w:r>
        <w:rPr>
          <w:b/>
          <w:lang w:val="en-US" w:eastAsia="zh-CN"/>
        </w:rPr>
        <w:t xml:space="preserve">from UL to SL and SL to UL </w:t>
      </w:r>
      <w:r w:rsidRPr="009B1C01">
        <w:rPr>
          <w:b/>
          <w:lang w:val="en-US" w:eastAsia="zh-CN"/>
        </w:rPr>
        <w:t>needs to be defined.</w:t>
      </w:r>
    </w:p>
    <w:p w:rsidR="00DB2AC9" w:rsidRPr="000A4C5A" w:rsidRDefault="00DB2AC9" w:rsidP="00DB2AC9">
      <w:pPr>
        <w:pStyle w:val="1"/>
      </w:pPr>
      <w:r w:rsidRPr="000A4C5A">
        <w:rPr>
          <w:rFonts w:hint="eastAsia"/>
        </w:rPr>
        <w:t>Reference</w:t>
      </w:r>
    </w:p>
    <w:bookmarkEnd w:id="2"/>
    <w:p w:rsidR="006D21FB" w:rsidRDefault="00431D1C" w:rsidP="00431D1C">
      <w:pPr>
        <w:numPr>
          <w:ilvl w:val="0"/>
          <w:numId w:val="2"/>
        </w:numPr>
        <w:rPr>
          <w:lang w:val="en-US" w:eastAsia="zh-CN"/>
        </w:rPr>
      </w:pPr>
      <w:r>
        <w:rPr>
          <w:lang w:val="en-US" w:eastAsia="zh-CN"/>
        </w:rPr>
        <w:t>R4-2011850</w:t>
      </w:r>
      <w:r>
        <w:rPr>
          <w:lang w:val="en-US" w:eastAsia="zh-CN"/>
        </w:rPr>
        <w:tab/>
      </w:r>
      <w:r w:rsidRPr="00431D1C">
        <w:rPr>
          <w:lang w:val="en-US" w:eastAsia="zh-CN"/>
        </w:rPr>
        <w:t>Email discussion summary for [96e][110] 5G_V2X_NRSL_UE_Concurrent</w:t>
      </w:r>
      <w:r>
        <w:rPr>
          <w:lang w:val="en-US" w:eastAsia="zh-CN"/>
        </w:rPr>
        <w:t>, Moderator</w:t>
      </w:r>
      <w:r w:rsidRPr="00431D1C">
        <w:rPr>
          <w:lang w:val="en-US" w:eastAsia="zh-CN"/>
        </w:rPr>
        <w:t xml:space="preserve"> (Huawei) </w:t>
      </w:r>
    </w:p>
    <w:p w:rsidR="001F4672" w:rsidRDefault="00431D1C" w:rsidP="00431D1C">
      <w:pPr>
        <w:numPr>
          <w:ilvl w:val="0"/>
          <w:numId w:val="2"/>
        </w:numPr>
        <w:rPr>
          <w:lang w:val="en-US" w:eastAsia="zh-CN"/>
        </w:rPr>
      </w:pPr>
      <w:r w:rsidRPr="00431D1C">
        <w:rPr>
          <w:lang w:val="en-US" w:eastAsia="zh-CN"/>
        </w:rPr>
        <w:t>R4-2016924</w:t>
      </w:r>
      <w:r w:rsidRPr="00431D1C">
        <w:rPr>
          <w:lang w:val="en-US" w:eastAsia="zh-CN"/>
        </w:rPr>
        <w:tab/>
        <w:t>Work plan for SL enhancement for RF perspectives in Rel-17</w:t>
      </w:r>
      <w:r>
        <w:rPr>
          <w:lang w:val="en-US" w:eastAsia="zh-CN"/>
        </w:rPr>
        <w:t xml:space="preserve">, </w:t>
      </w:r>
      <w:r w:rsidRPr="00431D1C">
        <w:rPr>
          <w:lang w:val="en-US" w:eastAsia="zh-CN"/>
        </w:rPr>
        <w:t>LG Electronics France</w:t>
      </w:r>
      <w:r w:rsidR="006D21FB">
        <w:rPr>
          <w:lang w:val="en-US" w:eastAsia="zh-CN"/>
        </w:rPr>
        <w:t xml:space="preserve"> </w:t>
      </w:r>
    </w:p>
    <w:p w:rsidR="00431D1C" w:rsidRDefault="00431D1C" w:rsidP="00431D1C">
      <w:pPr>
        <w:numPr>
          <w:ilvl w:val="0"/>
          <w:numId w:val="2"/>
        </w:numPr>
        <w:rPr>
          <w:lang w:val="en-US" w:eastAsia="zh-CN"/>
        </w:rPr>
      </w:pPr>
      <w:r w:rsidRPr="00431D1C">
        <w:rPr>
          <w:lang w:val="en-US" w:eastAsia="zh-CN"/>
        </w:rPr>
        <w:t xml:space="preserve">R4-2010606 </w:t>
      </w:r>
      <w:r>
        <w:rPr>
          <w:lang w:val="en-US" w:eastAsia="zh-CN"/>
        </w:rPr>
        <w:tab/>
      </w:r>
      <w:r w:rsidRPr="00431D1C">
        <w:rPr>
          <w:lang w:val="en-US" w:eastAsia="zh-CN"/>
        </w:rPr>
        <w:t>on remaining issue for UE operations for licensed bands partially used for SL transmission</w:t>
      </w:r>
      <w:r>
        <w:rPr>
          <w:lang w:val="en-US" w:eastAsia="zh-CN"/>
        </w:rPr>
        <w:t>, Xiaomi</w:t>
      </w:r>
      <w:r w:rsidRPr="00431D1C">
        <w:rPr>
          <w:lang w:val="en-US" w:eastAsia="zh-CN"/>
        </w:rPr>
        <w:t xml:space="preserve"> </w:t>
      </w:r>
    </w:p>
    <w:p w:rsidR="00222B02" w:rsidRDefault="006800A9" w:rsidP="006800A9">
      <w:pPr>
        <w:numPr>
          <w:ilvl w:val="0"/>
          <w:numId w:val="2"/>
        </w:numPr>
        <w:rPr>
          <w:lang w:val="en-US" w:eastAsia="zh-CN"/>
        </w:rPr>
      </w:pPr>
      <w:r>
        <w:rPr>
          <w:rFonts w:hint="eastAsia"/>
          <w:lang w:val="en-US" w:eastAsia="zh-CN"/>
        </w:rPr>
        <w:t>R</w:t>
      </w:r>
      <w:r>
        <w:rPr>
          <w:lang w:val="en-US" w:eastAsia="zh-CN"/>
        </w:rPr>
        <w:t>4-210</w:t>
      </w:r>
      <w:r w:rsidR="005C104F">
        <w:rPr>
          <w:lang w:val="en-US" w:eastAsia="zh-CN"/>
        </w:rPr>
        <w:t>1877</w:t>
      </w:r>
      <w:r>
        <w:rPr>
          <w:lang w:val="en-US" w:eastAsia="zh-CN"/>
        </w:rPr>
        <w:tab/>
      </w:r>
      <w:r w:rsidRPr="006800A9">
        <w:rPr>
          <w:lang w:val="en-US" w:eastAsia="zh-CN"/>
        </w:rPr>
        <w:t>Synchronous operation between NR Uu and NR SL in an operating band</w:t>
      </w:r>
      <w:r>
        <w:rPr>
          <w:lang w:val="en-US" w:eastAsia="zh-CN"/>
        </w:rPr>
        <w:t>, Xiaomi</w:t>
      </w:r>
    </w:p>
    <w:p w:rsidR="00E931A6" w:rsidRPr="00E931A6" w:rsidRDefault="00E931A6" w:rsidP="00E931A6">
      <w:pPr>
        <w:numPr>
          <w:ilvl w:val="0"/>
          <w:numId w:val="2"/>
        </w:numPr>
        <w:rPr>
          <w:lang w:val="en-US" w:eastAsia="zh-CN"/>
        </w:rPr>
      </w:pPr>
      <w:r w:rsidRPr="00C72144">
        <w:rPr>
          <w:lang w:val="en-US" w:eastAsia="zh-CN"/>
        </w:rPr>
        <w:t>R4-2017829</w:t>
      </w:r>
      <w:r w:rsidRPr="00C72144">
        <w:rPr>
          <w:lang w:val="en-US" w:eastAsia="zh-CN"/>
        </w:rPr>
        <w:tab/>
        <w:t>TP for TR 37.875: adding some UE RF study for NR V2X band combinations</w:t>
      </w:r>
      <w:r>
        <w:rPr>
          <w:lang w:val="en-US" w:eastAsia="zh-CN"/>
        </w:rPr>
        <w:t xml:space="preserve">, </w:t>
      </w:r>
      <w:r w:rsidRPr="00C72144">
        <w:rPr>
          <w:lang w:val="en-US" w:eastAsia="zh-CN"/>
        </w:rPr>
        <w:t>Huawei, HiSilicon</w:t>
      </w:r>
    </w:p>
    <w:sectPr w:rsidR="00E931A6" w:rsidRPr="00E931A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1DB" w:rsidRDefault="000A21DB" w:rsidP="00DB2AC9">
      <w:pPr>
        <w:spacing w:after="0"/>
      </w:pPr>
      <w:r>
        <w:separator/>
      </w:r>
    </w:p>
  </w:endnote>
  <w:endnote w:type="continuationSeparator" w:id="0">
    <w:p w:rsidR="000A21DB" w:rsidRDefault="000A21DB"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1DB" w:rsidRDefault="000A21DB" w:rsidP="00DB2AC9">
      <w:pPr>
        <w:spacing w:after="0"/>
      </w:pPr>
      <w:r>
        <w:separator/>
      </w:r>
    </w:p>
  </w:footnote>
  <w:footnote w:type="continuationSeparator" w:id="0">
    <w:p w:rsidR="000A21DB" w:rsidRDefault="000A21DB"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262FB"/>
    <w:rsid w:val="0003136E"/>
    <w:rsid w:val="000A21DB"/>
    <w:rsid w:val="000C406B"/>
    <w:rsid w:val="00110524"/>
    <w:rsid w:val="00153FF0"/>
    <w:rsid w:val="001B5C9C"/>
    <w:rsid w:val="001E0BF5"/>
    <w:rsid w:val="001F4672"/>
    <w:rsid w:val="00202BBB"/>
    <w:rsid w:val="002053CD"/>
    <w:rsid w:val="00222B02"/>
    <w:rsid w:val="00260C91"/>
    <w:rsid w:val="00263744"/>
    <w:rsid w:val="00267E61"/>
    <w:rsid w:val="00284B35"/>
    <w:rsid w:val="002C2022"/>
    <w:rsid w:val="002D2F74"/>
    <w:rsid w:val="00323263"/>
    <w:rsid w:val="00345A95"/>
    <w:rsid w:val="00350A88"/>
    <w:rsid w:val="003B36BE"/>
    <w:rsid w:val="00401396"/>
    <w:rsid w:val="00431D1C"/>
    <w:rsid w:val="004340A2"/>
    <w:rsid w:val="00477BCE"/>
    <w:rsid w:val="004A3979"/>
    <w:rsid w:val="0052288E"/>
    <w:rsid w:val="00594B57"/>
    <w:rsid w:val="005B156D"/>
    <w:rsid w:val="005B1762"/>
    <w:rsid w:val="005C016E"/>
    <w:rsid w:val="005C104F"/>
    <w:rsid w:val="005D31D2"/>
    <w:rsid w:val="006318F5"/>
    <w:rsid w:val="00643CB9"/>
    <w:rsid w:val="00676148"/>
    <w:rsid w:val="006800A9"/>
    <w:rsid w:val="006D21FB"/>
    <w:rsid w:val="00773B7D"/>
    <w:rsid w:val="007A5DE4"/>
    <w:rsid w:val="008006DE"/>
    <w:rsid w:val="00805BF5"/>
    <w:rsid w:val="00806124"/>
    <w:rsid w:val="00850878"/>
    <w:rsid w:val="008D0CAC"/>
    <w:rsid w:val="0097200A"/>
    <w:rsid w:val="00992D9C"/>
    <w:rsid w:val="009A0EB2"/>
    <w:rsid w:val="009B1C01"/>
    <w:rsid w:val="00A04E47"/>
    <w:rsid w:val="00A24FEA"/>
    <w:rsid w:val="00A30953"/>
    <w:rsid w:val="00A3401F"/>
    <w:rsid w:val="00A46759"/>
    <w:rsid w:val="00A513CD"/>
    <w:rsid w:val="00B03CB3"/>
    <w:rsid w:val="00B454C2"/>
    <w:rsid w:val="00BA648E"/>
    <w:rsid w:val="00BB2D8D"/>
    <w:rsid w:val="00BB408C"/>
    <w:rsid w:val="00BD22AC"/>
    <w:rsid w:val="00BD7587"/>
    <w:rsid w:val="00BE2F01"/>
    <w:rsid w:val="00C42119"/>
    <w:rsid w:val="00C7497C"/>
    <w:rsid w:val="00C75255"/>
    <w:rsid w:val="00CA6327"/>
    <w:rsid w:val="00CA75C2"/>
    <w:rsid w:val="00CB23EB"/>
    <w:rsid w:val="00CB6C89"/>
    <w:rsid w:val="00CD772E"/>
    <w:rsid w:val="00CE6AC7"/>
    <w:rsid w:val="00CF3C50"/>
    <w:rsid w:val="00CF4BA5"/>
    <w:rsid w:val="00D03608"/>
    <w:rsid w:val="00D938AB"/>
    <w:rsid w:val="00D9672B"/>
    <w:rsid w:val="00DA11BD"/>
    <w:rsid w:val="00DB2AC9"/>
    <w:rsid w:val="00DD4592"/>
    <w:rsid w:val="00E02E23"/>
    <w:rsid w:val="00E07114"/>
    <w:rsid w:val="00E21789"/>
    <w:rsid w:val="00E80587"/>
    <w:rsid w:val="00E87105"/>
    <w:rsid w:val="00E931A6"/>
    <w:rsid w:val="00E9533D"/>
    <w:rsid w:val="00EA50F7"/>
    <w:rsid w:val="00EB031E"/>
    <w:rsid w:val="00F20F59"/>
    <w:rsid w:val="00F26763"/>
    <w:rsid w:val="00F51CE6"/>
    <w:rsid w:val="00F93B56"/>
    <w:rsid w:val="00F94CD6"/>
    <w:rsid w:val="00FD4860"/>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EF59AF"/>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122013">
      <w:bodyDiv w:val="1"/>
      <w:marLeft w:val="0"/>
      <w:marRight w:val="0"/>
      <w:marTop w:val="0"/>
      <w:marBottom w:val="0"/>
      <w:divBdr>
        <w:top w:val="none" w:sz="0" w:space="0" w:color="auto"/>
        <w:left w:val="none" w:sz="0" w:space="0" w:color="auto"/>
        <w:bottom w:val="none" w:sz="0" w:space="0" w:color="auto"/>
        <w:right w:val="none" w:sz="0" w:space="0" w:color="auto"/>
      </w:divBdr>
    </w:div>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863082790">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935394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1311</TotalTime>
  <Pages>2</Pages>
  <Words>752</Words>
  <Characters>4293</Characters>
  <Application>Microsoft Office Word</Application>
  <DocSecurity>0</DocSecurity>
  <Lines>35</Lines>
  <Paragraphs>10</Paragraphs>
  <ScaleCrop>false</ScaleCrop>
  <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Rui Zhou</cp:lastModifiedBy>
  <cp:revision>30</cp:revision>
  <dcterms:created xsi:type="dcterms:W3CDTF">2020-08-06T01:43:00Z</dcterms:created>
  <dcterms:modified xsi:type="dcterms:W3CDTF">2021-01-15T14:01:00Z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